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08" w:rsidRPr="00720E1D" w:rsidRDefault="00B52F08" w:rsidP="00B52F08">
      <w:pPr>
        <w:pStyle w:val="BalloonText"/>
        <w:outlineLvl w:val="0"/>
        <w:rPr>
          <w:rFonts w:ascii="Cambria" w:hAnsi="Cambria" w:cs="Cambria"/>
          <w:color w:val="808080" w:themeColor="background1" w:themeShade="80"/>
          <w:sz w:val="24"/>
          <w:szCs w:val="24"/>
          <w:lang w:val="en-GB"/>
        </w:rPr>
      </w:pPr>
      <w:bookmarkStart w:id="0" w:name="_GoBack"/>
      <w:bookmarkEnd w:id="0"/>
      <w:r w:rsidRPr="00720E1D">
        <w:rPr>
          <w:rFonts w:ascii="Cambria" w:hAnsi="Cambria" w:cs="Cambria"/>
          <w:color w:val="808080" w:themeColor="background1" w:themeShade="80"/>
          <w:sz w:val="24"/>
          <w:szCs w:val="24"/>
          <w:lang w:val="en-GB"/>
        </w:rPr>
        <w:t>TITLE PAGE</w:t>
      </w:r>
    </w:p>
    <w:p w:rsidR="00B52F08" w:rsidRPr="00720E1D" w:rsidRDefault="00B52F08" w:rsidP="00F57BF9">
      <w:pPr>
        <w:spacing w:line="480" w:lineRule="auto"/>
        <w:jc w:val="both"/>
        <w:rPr>
          <w:rFonts w:cs="Cambria"/>
          <w:b/>
          <w:bCs/>
          <w:lang w:val="en-GB"/>
        </w:rPr>
      </w:pPr>
      <w:r w:rsidRPr="00720E1D">
        <w:rPr>
          <w:rFonts w:cs="Cambria"/>
          <w:b/>
          <w:bCs/>
          <w:lang w:val="en-GB"/>
        </w:rPr>
        <w:t xml:space="preserve">Splenic abscess </w:t>
      </w:r>
      <w:r w:rsidR="00F57BF9">
        <w:rPr>
          <w:rFonts w:cs="Cambria"/>
          <w:b/>
          <w:bCs/>
          <w:lang w:val="en-GB"/>
        </w:rPr>
        <w:t>following</w:t>
      </w:r>
      <w:r w:rsidRPr="00720E1D">
        <w:rPr>
          <w:rFonts w:cs="Cambria"/>
          <w:b/>
          <w:bCs/>
          <w:lang w:val="en-GB"/>
        </w:rPr>
        <w:t xml:space="preserve"> </w:t>
      </w:r>
      <w:r>
        <w:rPr>
          <w:rFonts w:cs="Cambria"/>
          <w:b/>
          <w:bCs/>
          <w:lang w:val="en-GB"/>
        </w:rPr>
        <w:t>S</w:t>
      </w:r>
      <w:r w:rsidRPr="00720E1D">
        <w:rPr>
          <w:rFonts w:cs="Cambria"/>
          <w:b/>
          <w:bCs/>
          <w:lang w:val="en-GB"/>
        </w:rPr>
        <w:t xml:space="preserve">leeve </w:t>
      </w:r>
      <w:r>
        <w:rPr>
          <w:rFonts w:cs="Cambria"/>
          <w:b/>
          <w:bCs/>
          <w:lang w:val="en-GB"/>
        </w:rPr>
        <w:t>G</w:t>
      </w:r>
      <w:r w:rsidRPr="00720E1D">
        <w:rPr>
          <w:rFonts w:cs="Cambria"/>
          <w:b/>
          <w:bCs/>
          <w:lang w:val="en-GB"/>
        </w:rPr>
        <w:t xml:space="preserve">astrectomy: </w:t>
      </w:r>
      <w:r>
        <w:rPr>
          <w:rFonts w:cs="Cambria"/>
          <w:b/>
          <w:bCs/>
          <w:lang w:val="en-GB"/>
        </w:rPr>
        <w:t>A</w:t>
      </w:r>
      <w:r w:rsidRPr="00720E1D">
        <w:rPr>
          <w:rFonts w:cs="Cambria"/>
          <w:b/>
          <w:bCs/>
          <w:lang w:val="en-GB"/>
        </w:rPr>
        <w:t xml:space="preserve"> systematic review of clinical presentation and </w:t>
      </w:r>
      <w:r>
        <w:rPr>
          <w:rFonts w:cs="Cambria"/>
          <w:b/>
          <w:bCs/>
          <w:lang w:val="en-GB"/>
        </w:rPr>
        <w:t>management</w:t>
      </w:r>
      <w:r w:rsidRPr="00720E1D">
        <w:rPr>
          <w:rFonts w:cs="Cambria"/>
          <w:b/>
          <w:bCs/>
          <w:lang w:val="en-GB"/>
        </w:rPr>
        <w:t xml:space="preserve"> methods</w:t>
      </w:r>
    </w:p>
    <w:p w:rsidR="00B52F08" w:rsidRPr="00720E1D" w:rsidRDefault="00B52F08" w:rsidP="00B52F08">
      <w:pPr>
        <w:spacing w:line="480" w:lineRule="auto"/>
        <w:jc w:val="both"/>
        <w:rPr>
          <w:rFonts w:cs="Cambria"/>
          <w:b/>
          <w:bCs/>
          <w:lang w:val="en-GB"/>
        </w:rPr>
      </w:pPr>
    </w:p>
    <w:p w:rsidR="00B52F08" w:rsidRPr="00F80F1F" w:rsidRDefault="00B52F08" w:rsidP="00B52F08">
      <w:pPr>
        <w:spacing w:line="480" w:lineRule="auto"/>
        <w:jc w:val="both"/>
        <w:outlineLvl w:val="0"/>
        <w:rPr>
          <w:rFonts w:ascii="Cambria" w:hAnsi="Cambria" w:cs="Cambria"/>
          <w:b/>
          <w:bCs/>
          <w:sz w:val="20"/>
          <w:lang w:val="en-GB"/>
        </w:rPr>
      </w:pPr>
      <w:r w:rsidRPr="00F80F1F">
        <w:rPr>
          <w:rFonts w:ascii="Cambria" w:hAnsi="Cambria" w:cs="Cambria"/>
          <w:b/>
          <w:bCs/>
          <w:sz w:val="20"/>
          <w:lang w:val="en-GB"/>
        </w:rPr>
        <w:t>Authors</w:t>
      </w:r>
    </w:p>
    <w:p w:rsidR="00B52F08" w:rsidRPr="00F80F1F" w:rsidRDefault="00B52F08" w:rsidP="00B52F08">
      <w:pPr>
        <w:spacing w:line="480" w:lineRule="auto"/>
        <w:jc w:val="both"/>
        <w:rPr>
          <w:rFonts w:cs="Cambria"/>
          <w:b/>
          <w:sz w:val="20"/>
          <w:szCs w:val="18"/>
          <w:lang w:val="en-GB"/>
        </w:rPr>
      </w:pPr>
      <w:r w:rsidRPr="00F80F1F">
        <w:rPr>
          <w:rFonts w:cs="Cambria"/>
          <w:sz w:val="20"/>
          <w:szCs w:val="18"/>
          <w:lang w:val="en-GB"/>
        </w:rPr>
        <w:t xml:space="preserve">Nasser </w:t>
      </w:r>
      <w:proofErr w:type="spellStart"/>
      <w:r w:rsidRPr="00F80F1F">
        <w:rPr>
          <w:rFonts w:cs="Cambria"/>
          <w:sz w:val="20"/>
          <w:szCs w:val="18"/>
          <w:lang w:val="en-GB"/>
        </w:rPr>
        <w:t>Sakran</w:t>
      </w:r>
      <w:proofErr w:type="spellEnd"/>
      <w:r w:rsidRPr="00F80F1F">
        <w:rPr>
          <w:rFonts w:cs="Cambria"/>
          <w:sz w:val="20"/>
          <w:szCs w:val="18"/>
          <w:lang w:val="en-GB"/>
        </w:rPr>
        <w:t xml:space="preserve">, MD </w:t>
      </w:r>
      <w:r w:rsidRPr="00F80F1F">
        <w:rPr>
          <w:rFonts w:cs="Cambria"/>
          <w:sz w:val="20"/>
          <w:szCs w:val="18"/>
          <w:vertAlign w:val="superscript"/>
          <w:lang w:val="en-GB"/>
        </w:rPr>
        <w:t>1</w:t>
      </w:r>
      <w:r w:rsidRPr="00F80F1F">
        <w:rPr>
          <w:rFonts w:cs="Cambria"/>
          <w:sz w:val="20"/>
          <w:szCs w:val="18"/>
          <w:lang w:val="en-GB"/>
        </w:rPr>
        <w:t xml:space="preserve">; Roxanna </w:t>
      </w:r>
      <w:proofErr w:type="spellStart"/>
      <w:r w:rsidRPr="00F80F1F">
        <w:rPr>
          <w:rFonts w:cs="Cambria"/>
          <w:sz w:val="20"/>
          <w:szCs w:val="18"/>
          <w:lang w:val="en-GB"/>
        </w:rPr>
        <w:t>Zakeri</w:t>
      </w:r>
      <w:proofErr w:type="spellEnd"/>
      <w:r w:rsidRPr="00F80F1F">
        <w:rPr>
          <w:rFonts w:cs="Cambria"/>
          <w:sz w:val="20"/>
          <w:szCs w:val="18"/>
          <w:lang w:val="en-GB"/>
        </w:rPr>
        <w:t xml:space="preserve">, MBBS MA MRCS </w:t>
      </w:r>
      <w:r w:rsidRPr="00F80F1F">
        <w:rPr>
          <w:rFonts w:cs="Cambria"/>
          <w:sz w:val="20"/>
          <w:szCs w:val="18"/>
          <w:vertAlign w:val="superscript"/>
          <w:lang w:val="en-GB"/>
        </w:rPr>
        <w:t>2</w:t>
      </w:r>
      <w:r w:rsidRPr="00F80F1F">
        <w:rPr>
          <w:rFonts w:cs="Cambria"/>
          <w:sz w:val="20"/>
          <w:szCs w:val="18"/>
          <w:lang w:val="en-GB"/>
        </w:rPr>
        <w:t xml:space="preserve">; </w:t>
      </w:r>
      <w:proofErr w:type="spellStart"/>
      <w:r w:rsidRPr="00F80F1F">
        <w:rPr>
          <w:rFonts w:cs="Cambria"/>
          <w:sz w:val="20"/>
          <w:szCs w:val="18"/>
          <w:lang w:val="en-GB"/>
        </w:rPr>
        <w:t>Brijesh</w:t>
      </w:r>
      <w:proofErr w:type="spellEnd"/>
      <w:r w:rsidRPr="00F80F1F">
        <w:rPr>
          <w:rFonts w:cs="Cambria"/>
          <w:sz w:val="20"/>
          <w:szCs w:val="18"/>
          <w:lang w:val="en-GB"/>
        </w:rPr>
        <w:t xml:space="preserve"> </w:t>
      </w:r>
      <w:proofErr w:type="spellStart"/>
      <w:r w:rsidRPr="00F80F1F">
        <w:rPr>
          <w:rFonts w:cs="Cambria"/>
          <w:sz w:val="20"/>
          <w:szCs w:val="18"/>
          <w:lang w:val="en-GB"/>
        </w:rPr>
        <w:t>Madhok</w:t>
      </w:r>
      <w:proofErr w:type="spellEnd"/>
      <w:r w:rsidRPr="00F80F1F">
        <w:rPr>
          <w:rFonts w:cs="Cambria"/>
          <w:sz w:val="20"/>
          <w:szCs w:val="18"/>
          <w:lang w:val="en-GB"/>
        </w:rPr>
        <w:t xml:space="preserve">, MBBS, MS, MD, FRCS </w:t>
      </w:r>
      <w:r w:rsidRPr="00F80F1F">
        <w:rPr>
          <w:rFonts w:cs="Cambria"/>
          <w:sz w:val="20"/>
          <w:szCs w:val="18"/>
          <w:vertAlign w:val="superscript"/>
          <w:lang w:val="en-GB"/>
        </w:rPr>
        <w:t>3</w:t>
      </w:r>
      <w:r w:rsidRPr="00F80F1F">
        <w:rPr>
          <w:rFonts w:cs="Cambria"/>
          <w:sz w:val="20"/>
          <w:szCs w:val="18"/>
          <w:lang w:val="en-GB"/>
        </w:rPr>
        <w:t xml:space="preserve">; Yitka Graham, </w:t>
      </w:r>
      <w:r w:rsidRPr="00F80F1F">
        <w:rPr>
          <w:rFonts w:eastAsia="Times New Roman" w:cs="Times New Roman"/>
          <w:color w:val="000000"/>
          <w:sz w:val="20"/>
          <w:szCs w:val="18"/>
          <w:lang w:val="en-GB"/>
        </w:rPr>
        <w:t xml:space="preserve">PhD, BSc, FTOS </w:t>
      </w:r>
      <w:r w:rsidRPr="00F80F1F">
        <w:rPr>
          <w:rFonts w:cs="Cambria"/>
          <w:sz w:val="20"/>
          <w:szCs w:val="18"/>
          <w:vertAlign w:val="superscript"/>
          <w:lang w:val="en-GB"/>
        </w:rPr>
        <w:t>4, 5</w:t>
      </w:r>
      <w:r w:rsidRPr="00F80F1F">
        <w:rPr>
          <w:rFonts w:cs="Cambria"/>
          <w:sz w:val="20"/>
          <w:szCs w:val="18"/>
          <w:lang w:val="en-GB"/>
        </w:rPr>
        <w:t xml:space="preserve">, </w:t>
      </w:r>
      <w:proofErr w:type="spellStart"/>
      <w:r w:rsidRPr="00F80F1F">
        <w:rPr>
          <w:rFonts w:cs="Cambria"/>
          <w:sz w:val="20"/>
          <w:szCs w:val="18"/>
          <w:lang w:val="en-GB"/>
        </w:rPr>
        <w:t>Chetan</w:t>
      </w:r>
      <w:proofErr w:type="spellEnd"/>
      <w:r w:rsidRPr="00F80F1F">
        <w:rPr>
          <w:rFonts w:cs="Cambria"/>
          <w:sz w:val="20"/>
          <w:szCs w:val="18"/>
          <w:lang w:val="en-GB"/>
        </w:rPr>
        <w:t xml:space="preserve"> </w:t>
      </w:r>
      <w:proofErr w:type="spellStart"/>
      <w:r w:rsidRPr="00F80F1F">
        <w:rPr>
          <w:rFonts w:cs="Cambria"/>
          <w:sz w:val="20"/>
          <w:szCs w:val="18"/>
          <w:lang w:val="en-GB"/>
        </w:rPr>
        <w:t>Parmar</w:t>
      </w:r>
      <w:proofErr w:type="spellEnd"/>
      <w:r w:rsidRPr="00F80F1F">
        <w:rPr>
          <w:rFonts w:cs="Cambria"/>
          <w:sz w:val="20"/>
          <w:szCs w:val="18"/>
          <w:lang w:val="en-GB"/>
        </w:rPr>
        <w:t xml:space="preserve">, </w:t>
      </w:r>
      <w:r w:rsidRPr="00F80F1F">
        <w:rPr>
          <w:rFonts w:eastAsia="Times New Roman" w:cs="Times New Roman"/>
          <w:color w:val="000000"/>
          <w:sz w:val="20"/>
          <w:szCs w:val="18"/>
          <w:shd w:val="clear" w:color="auto" w:fill="FFFFFF"/>
          <w:lang w:val="en-GB" w:eastAsia="nl-NL"/>
        </w:rPr>
        <w:t xml:space="preserve">MS, DNB, PGDHHM, PGDMLS, FRCS </w:t>
      </w:r>
      <w:r>
        <w:rPr>
          <w:rFonts w:cs="Cambria"/>
          <w:sz w:val="20"/>
          <w:szCs w:val="18"/>
          <w:vertAlign w:val="superscript"/>
          <w:lang w:val="en-GB"/>
        </w:rPr>
        <w:t>2</w:t>
      </w:r>
      <w:r w:rsidRPr="00F80F1F">
        <w:rPr>
          <w:rFonts w:cs="Cambria"/>
          <w:sz w:val="20"/>
          <w:szCs w:val="18"/>
          <w:lang w:val="en-GB"/>
        </w:rPr>
        <w:t xml:space="preserve">, Kamal Mahawar, MS, MSc, </w:t>
      </w:r>
      <w:proofErr w:type="spellStart"/>
      <w:r w:rsidRPr="00F80F1F">
        <w:rPr>
          <w:rFonts w:cs="Cambria"/>
          <w:sz w:val="20"/>
          <w:szCs w:val="18"/>
          <w:lang w:val="en-GB"/>
        </w:rPr>
        <w:t>FRCSEd</w:t>
      </w:r>
      <w:proofErr w:type="spellEnd"/>
      <w:r w:rsidRPr="00F80F1F">
        <w:rPr>
          <w:rFonts w:cs="Cambria"/>
          <w:sz w:val="20"/>
          <w:szCs w:val="18"/>
          <w:lang w:val="en-GB"/>
        </w:rPr>
        <w:t xml:space="preserve"> </w:t>
      </w:r>
      <w:r w:rsidRPr="00F80F1F">
        <w:rPr>
          <w:rFonts w:cs="Cambria"/>
          <w:sz w:val="20"/>
          <w:szCs w:val="18"/>
          <w:vertAlign w:val="superscript"/>
          <w:lang w:val="en-GB"/>
        </w:rPr>
        <w:t>4,</w:t>
      </w:r>
      <w:r>
        <w:rPr>
          <w:rFonts w:cs="Cambria"/>
          <w:sz w:val="20"/>
          <w:szCs w:val="18"/>
          <w:vertAlign w:val="superscript"/>
          <w:lang w:val="en-GB"/>
        </w:rPr>
        <w:t>6</w:t>
      </w:r>
      <w:r w:rsidRPr="00F80F1F">
        <w:rPr>
          <w:rFonts w:cs="Cambria"/>
          <w:sz w:val="20"/>
          <w:szCs w:val="18"/>
          <w:lang w:val="en-GB"/>
        </w:rPr>
        <w:t xml:space="preserve">; </w:t>
      </w:r>
      <w:proofErr w:type="spellStart"/>
      <w:r w:rsidRPr="00F80F1F">
        <w:rPr>
          <w:rFonts w:cs="Cambria"/>
          <w:sz w:val="20"/>
          <w:szCs w:val="18"/>
          <w:lang w:val="en-GB"/>
        </w:rPr>
        <w:t>Chanpreet</w:t>
      </w:r>
      <w:proofErr w:type="spellEnd"/>
      <w:r w:rsidRPr="00F80F1F">
        <w:rPr>
          <w:rFonts w:cs="Cambria"/>
          <w:sz w:val="20"/>
          <w:szCs w:val="18"/>
          <w:lang w:val="en-GB"/>
        </w:rPr>
        <w:t xml:space="preserve"> </w:t>
      </w:r>
      <w:proofErr w:type="spellStart"/>
      <w:r w:rsidRPr="00F80F1F">
        <w:rPr>
          <w:rFonts w:cs="Cambria"/>
          <w:sz w:val="20"/>
          <w:szCs w:val="18"/>
          <w:lang w:val="en-GB"/>
        </w:rPr>
        <w:t>Arhi</w:t>
      </w:r>
      <w:proofErr w:type="spellEnd"/>
      <w:r w:rsidRPr="007E6F73">
        <w:rPr>
          <w:rFonts w:cs="Cambria"/>
          <w:sz w:val="20"/>
          <w:szCs w:val="18"/>
          <w:lang w:val="en-GB"/>
        </w:rPr>
        <w:t xml:space="preserve">, </w:t>
      </w:r>
      <w:r w:rsidRPr="000D4BA8">
        <w:rPr>
          <w:rFonts w:cs="Cambria"/>
          <w:sz w:val="20"/>
          <w:szCs w:val="18"/>
          <w:lang w:val="en-GB"/>
        </w:rPr>
        <w:t xml:space="preserve">FRCS PhD </w:t>
      </w:r>
      <w:r>
        <w:rPr>
          <w:rFonts w:cs="Cambria"/>
          <w:sz w:val="20"/>
          <w:szCs w:val="18"/>
          <w:vertAlign w:val="superscript"/>
          <w:lang w:val="en-GB"/>
        </w:rPr>
        <w:t>7</w:t>
      </w:r>
      <w:r w:rsidRPr="00F80F1F">
        <w:rPr>
          <w:rFonts w:cs="Cambria"/>
          <w:sz w:val="20"/>
          <w:szCs w:val="18"/>
          <w:lang w:val="en-GB"/>
        </w:rPr>
        <w:t xml:space="preserve">; Kamran Shah, </w:t>
      </w:r>
      <w:r w:rsidRPr="00F73AC8">
        <w:rPr>
          <w:rFonts w:cs="Cambria"/>
          <w:sz w:val="20"/>
          <w:szCs w:val="18"/>
          <w:lang w:val="en-GB"/>
        </w:rPr>
        <w:t>MD</w:t>
      </w:r>
      <w:r>
        <w:rPr>
          <w:rFonts w:cs="Cambria"/>
          <w:sz w:val="20"/>
          <w:szCs w:val="18"/>
          <w:lang w:val="en-GB"/>
        </w:rPr>
        <w:t xml:space="preserve"> </w:t>
      </w:r>
      <w:r>
        <w:rPr>
          <w:rFonts w:cs="Cambria"/>
          <w:sz w:val="20"/>
          <w:szCs w:val="18"/>
          <w:vertAlign w:val="superscript"/>
          <w:lang w:val="en-GB"/>
        </w:rPr>
        <w:t>8</w:t>
      </w:r>
      <w:r w:rsidRPr="00F80F1F">
        <w:rPr>
          <w:rFonts w:cs="Cambria"/>
          <w:sz w:val="20"/>
          <w:szCs w:val="18"/>
          <w:lang w:val="en-GB"/>
        </w:rPr>
        <w:t xml:space="preserve">; </w:t>
      </w:r>
      <w:proofErr w:type="spellStart"/>
      <w:r w:rsidRPr="00F80F1F">
        <w:rPr>
          <w:rFonts w:cs="Cambria"/>
          <w:sz w:val="20"/>
          <w:szCs w:val="18"/>
          <w:lang w:val="en-GB"/>
        </w:rPr>
        <w:t>Sjaak</w:t>
      </w:r>
      <w:proofErr w:type="spellEnd"/>
      <w:r w:rsidRPr="00F80F1F">
        <w:rPr>
          <w:rFonts w:cs="Cambria"/>
          <w:sz w:val="20"/>
          <w:szCs w:val="18"/>
          <w:lang w:val="en-GB"/>
        </w:rPr>
        <w:t xml:space="preserve"> </w:t>
      </w:r>
      <w:proofErr w:type="spellStart"/>
      <w:r w:rsidRPr="00F80F1F">
        <w:rPr>
          <w:rFonts w:cs="Cambria"/>
          <w:sz w:val="20"/>
          <w:szCs w:val="18"/>
          <w:lang w:val="en-GB"/>
        </w:rPr>
        <w:t>Pouwels</w:t>
      </w:r>
      <w:proofErr w:type="spellEnd"/>
      <w:r w:rsidRPr="00F80F1F">
        <w:rPr>
          <w:rFonts w:cs="Cambria"/>
          <w:sz w:val="20"/>
          <w:szCs w:val="18"/>
          <w:lang w:val="en-GB"/>
        </w:rPr>
        <w:t>, MD, PhD</w:t>
      </w:r>
      <w:r>
        <w:rPr>
          <w:rFonts w:cs="Cambria"/>
          <w:sz w:val="20"/>
          <w:szCs w:val="18"/>
          <w:lang w:val="en-GB"/>
        </w:rPr>
        <w:t xml:space="preserve"> </w:t>
      </w:r>
      <w:r>
        <w:rPr>
          <w:rFonts w:cs="Cambria"/>
          <w:sz w:val="20"/>
          <w:szCs w:val="18"/>
          <w:vertAlign w:val="superscript"/>
          <w:lang w:val="en-GB"/>
        </w:rPr>
        <w:t>9</w:t>
      </w:r>
      <w:r w:rsidRPr="00F80F1F">
        <w:rPr>
          <w:rFonts w:cs="Cambria"/>
          <w:sz w:val="20"/>
          <w:szCs w:val="18"/>
          <w:lang w:val="en-GB"/>
        </w:rPr>
        <w:t xml:space="preserve">; </w:t>
      </w:r>
      <w:r w:rsidRPr="00F80F1F">
        <w:rPr>
          <w:rFonts w:cs="Cambria"/>
          <w:b/>
          <w:sz w:val="20"/>
          <w:szCs w:val="18"/>
          <w:lang w:val="en-GB"/>
        </w:rPr>
        <w:t>on behalf of the Global Bariatric Research Collaborative</w:t>
      </w:r>
    </w:p>
    <w:p w:rsidR="00B52F08" w:rsidRPr="00F80F1F" w:rsidRDefault="00B52F08" w:rsidP="00B52F08">
      <w:pPr>
        <w:spacing w:line="480" w:lineRule="auto"/>
        <w:jc w:val="both"/>
        <w:outlineLvl w:val="0"/>
        <w:rPr>
          <w:rFonts w:cs="Cambria"/>
          <w:b/>
          <w:bCs/>
          <w:sz w:val="18"/>
          <w:lang w:val="en-GB"/>
        </w:rPr>
      </w:pPr>
    </w:p>
    <w:p w:rsidR="00B52F08" w:rsidRPr="00F80F1F" w:rsidRDefault="00B52F08" w:rsidP="00B52F08">
      <w:pPr>
        <w:spacing w:line="480" w:lineRule="auto"/>
        <w:jc w:val="both"/>
        <w:outlineLvl w:val="0"/>
        <w:rPr>
          <w:rFonts w:cs="Cambria"/>
          <w:b/>
          <w:bCs/>
          <w:sz w:val="18"/>
          <w:lang w:val="en-GB"/>
        </w:rPr>
      </w:pPr>
      <w:r w:rsidRPr="00F80F1F">
        <w:rPr>
          <w:rFonts w:cs="Cambria"/>
          <w:b/>
          <w:bCs/>
          <w:sz w:val="18"/>
          <w:lang w:val="en-GB"/>
        </w:rPr>
        <w:t>Affiliations</w:t>
      </w:r>
    </w:p>
    <w:p w:rsidR="00B52F08" w:rsidRPr="00F80F1F" w:rsidRDefault="00B52F08" w:rsidP="00B52F0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eastAsia="Times New Roman" w:cs="Times New Roman"/>
          <w:i/>
          <w:sz w:val="18"/>
          <w:szCs w:val="16"/>
          <w:lang w:val="en-GB" w:eastAsia="nl-NL"/>
        </w:rPr>
      </w:pPr>
      <w:r w:rsidRPr="00F80F1F">
        <w:rPr>
          <w:rFonts w:eastAsia="Times New Roman" w:cs="Times New Roman"/>
          <w:i/>
          <w:color w:val="212121"/>
          <w:sz w:val="18"/>
          <w:szCs w:val="16"/>
          <w:shd w:val="clear" w:color="auto" w:fill="FFFFFF"/>
          <w:lang w:val="en-GB" w:eastAsia="nl-NL"/>
        </w:rPr>
        <w:t xml:space="preserve">Department of Surgery, </w:t>
      </w:r>
      <w:proofErr w:type="spellStart"/>
      <w:r w:rsidRPr="00F80F1F">
        <w:rPr>
          <w:rFonts w:eastAsia="Times New Roman" w:cs="Times New Roman"/>
          <w:i/>
          <w:color w:val="212121"/>
          <w:sz w:val="18"/>
          <w:szCs w:val="16"/>
          <w:shd w:val="clear" w:color="auto" w:fill="FFFFFF"/>
          <w:lang w:val="en-GB" w:eastAsia="nl-NL"/>
        </w:rPr>
        <w:t>Emek</w:t>
      </w:r>
      <w:proofErr w:type="spellEnd"/>
      <w:r w:rsidRPr="00F80F1F">
        <w:rPr>
          <w:rFonts w:eastAsia="Times New Roman" w:cs="Times New Roman"/>
          <w:i/>
          <w:color w:val="212121"/>
          <w:sz w:val="18"/>
          <w:szCs w:val="16"/>
          <w:shd w:val="clear" w:color="auto" w:fill="FFFFFF"/>
          <w:lang w:val="en-GB" w:eastAsia="nl-NL"/>
        </w:rPr>
        <w:t xml:space="preserve"> Medical </w:t>
      </w:r>
      <w:proofErr w:type="spellStart"/>
      <w:r w:rsidRPr="00F80F1F">
        <w:rPr>
          <w:rFonts w:eastAsia="Times New Roman" w:cs="Times New Roman"/>
          <w:i/>
          <w:color w:val="212121"/>
          <w:sz w:val="18"/>
          <w:szCs w:val="16"/>
          <w:shd w:val="clear" w:color="auto" w:fill="FFFFFF"/>
          <w:lang w:val="en-GB" w:eastAsia="nl-NL"/>
        </w:rPr>
        <w:t>Center</w:t>
      </w:r>
      <w:proofErr w:type="spellEnd"/>
      <w:r w:rsidRPr="00F80F1F">
        <w:rPr>
          <w:rFonts w:eastAsia="Times New Roman" w:cs="Times New Roman"/>
          <w:i/>
          <w:color w:val="212121"/>
          <w:sz w:val="18"/>
          <w:szCs w:val="16"/>
          <w:shd w:val="clear" w:color="auto" w:fill="FFFFFF"/>
          <w:lang w:val="en-GB" w:eastAsia="nl-NL"/>
        </w:rPr>
        <w:t xml:space="preserve">, Afula, Israel, and the </w:t>
      </w:r>
      <w:proofErr w:type="spellStart"/>
      <w:r w:rsidRPr="00F80F1F">
        <w:rPr>
          <w:rFonts w:eastAsia="Times New Roman" w:cs="Times New Roman"/>
          <w:i/>
          <w:color w:val="212121"/>
          <w:sz w:val="18"/>
          <w:szCs w:val="16"/>
          <w:shd w:val="clear" w:color="auto" w:fill="FFFFFF"/>
          <w:lang w:val="en-GB" w:eastAsia="nl-NL"/>
        </w:rPr>
        <w:t>Technion</w:t>
      </w:r>
      <w:proofErr w:type="spellEnd"/>
      <w:r w:rsidRPr="00F80F1F">
        <w:rPr>
          <w:rFonts w:eastAsia="Times New Roman" w:cs="Times New Roman"/>
          <w:i/>
          <w:color w:val="212121"/>
          <w:sz w:val="18"/>
          <w:szCs w:val="16"/>
          <w:shd w:val="clear" w:color="auto" w:fill="FFFFFF"/>
          <w:lang w:val="en-GB" w:eastAsia="nl-NL"/>
        </w:rPr>
        <w:t xml:space="preserve"> – Israel Institute of Technology, Haifa, Israel</w:t>
      </w:r>
    </w:p>
    <w:p w:rsidR="00B52F08" w:rsidRPr="00F80F1F" w:rsidRDefault="00B52F08" w:rsidP="00B52F0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eastAsia="Times New Roman" w:cs="Times New Roman"/>
          <w:i/>
          <w:sz w:val="18"/>
          <w:szCs w:val="16"/>
          <w:lang w:val="en-GB"/>
        </w:rPr>
      </w:pPr>
      <w:r w:rsidRPr="00F80F1F">
        <w:rPr>
          <w:rFonts w:eastAsia="Times New Roman" w:cs="Times New Roman"/>
          <w:i/>
          <w:sz w:val="18"/>
          <w:szCs w:val="16"/>
          <w:lang w:val="en-GB" w:eastAsia="nl-NL"/>
        </w:rPr>
        <w:t>Department of Surgery,</w:t>
      </w:r>
      <w:r w:rsidRPr="00F80F1F">
        <w:rPr>
          <w:sz w:val="28"/>
          <w:lang w:val="en-GB"/>
        </w:rPr>
        <w:t xml:space="preserve"> </w:t>
      </w:r>
      <w:r>
        <w:rPr>
          <w:rFonts w:eastAsia="Times New Roman" w:cs="Times New Roman"/>
          <w:i/>
          <w:sz w:val="18"/>
          <w:szCs w:val="16"/>
          <w:lang w:val="en-GB" w:eastAsia="nl-NL"/>
        </w:rPr>
        <w:t>Whittington Health NHS</w:t>
      </w:r>
      <w:r w:rsidRPr="00F80F1F">
        <w:rPr>
          <w:rFonts w:eastAsia="Times New Roman" w:cs="Times New Roman"/>
          <w:i/>
          <w:sz w:val="18"/>
          <w:szCs w:val="16"/>
          <w:lang w:val="en-GB" w:eastAsia="nl-NL"/>
        </w:rPr>
        <w:t xml:space="preserve"> Trust, London, United Kingdom</w:t>
      </w:r>
    </w:p>
    <w:p w:rsidR="00B52F08" w:rsidRPr="00F80F1F" w:rsidRDefault="00B52F08" w:rsidP="00B52F0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eastAsia="Times New Roman" w:cs="Times New Roman"/>
          <w:i/>
          <w:sz w:val="18"/>
          <w:szCs w:val="16"/>
          <w:lang w:val="en-GB"/>
        </w:rPr>
      </w:pPr>
      <w:r>
        <w:rPr>
          <w:rFonts w:eastAsia="Times New Roman" w:cs="Times New Roman"/>
          <w:i/>
          <w:sz w:val="18"/>
          <w:szCs w:val="16"/>
          <w:lang w:val="en-GB"/>
        </w:rPr>
        <w:t xml:space="preserve">East Midlands Bariatric and Metabolic Institute, </w:t>
      </w:r>
      <w:r w:rsidRPr="00F80F1F">
        <w:rPr>
          <w:rFonts w:eastAsia="Times New Roman" w:cs="Times New Roman"/>
          <w:i/>
          <w:sz w:val="18"/>
          <w:szCs w:val="16"/>
          <w:lang w:val="en-GB"/>
        </w:rPr>
        <w:t xml:space="preserve">University Hospital of Derby and Burton NHS Foundation Trust, </w:t>
      </w:r>
      <w:r w:rsidRPr="00F80F1F">
        <w:rPr>
          <w:rFonts w:eastAsia="Times New Roman" w:cs="Times New Roman"/>
          <w:i/>
          <w:sz w:val="18"/>
          <w:szCs w:val="16"/>
          <w:lang w:val="en-GB" w:eastAsia="nl-NL"/>
        </w:rPr>
        <w:t>United Kingdom</w:t>
      </w:r>
    </w:p>
    <w:p w:rsidR="00B52F08" w:rsidRPr="00F80F1F" w:rsidRDefault="00B52F08" w:rsidP="00B52F0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eastAsia="Times New Roman" w:cs="Times New Roman"/>
          <w:i/>
          <w:sz w:val="18"/>
          <w:szCs w:val="16"/>
          <w:lang w:val="en-GB"/>
        </w:rPr>
      </w:pPr>
      <w:r w:rsidRPr="00F80F1F">
        <w:rPr>
          <w:rFonts w:eastAsia="Times New Roman" w:cs="Times New Roman"/>
          <w:i/>
          <w:color w:val="000000"/>
          <w:sz w:val="18"/>
          <w:szCs w:val="16"/>
          <w:lang w:val="en-GB"/>
        </w:rPr>
        <w:t>Faculty of Health Sciences and Wellbeing, University of Sunderland, Sunderland, United Kingdom</w:t>
      </w:r>
    </w:p>
    <w:p w:rsidR="00B52F08" w:rsidRPr="00F80F1F" w:rsidRDefault="00B52F08" w:rsidP="00B52F0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eastAsia="Times New Roman" w:cs="Times New Roman"/>
          <w:i/>
          <w:sz w:val="18"/>
          <w:szCs w:val="16"/>
          <w:lang w:val="en-GB"/>
        </w:rPr>
      </w:pPr>
      <w:proofErr w:type="spellStart"/>
      <w:r w:rsidRPr="00F80F1F">
        <w:rPr>
          <w:rFonts w:eastAsia="Times New Roman" w:cs="Times New Roman"/>
          <w:i/>
          <w:color w:val="000000"/>
          <w:sz w:val="18"/>
          <w:szCs w:val="16"/>
          <w:lang w:val="en-GB"/>
        </w:rPr>
        <w:t>Facultad</w:t>
      </w:r>
      <w:proofErr w:type="spellEnd"/>
      <w:r w:rsidRPr="00F80F1F">
        <w:rPr>
          <w:rFonts w:eastAsia="Times New Roman" w:cs="Times New Roman"/>
          <w:i/>
          <w:color w:val="000000"/>
          <w:sz w:val="18"/>
          <w:szCs w:val="16"/>
          <w:lang w:val="en-GB"/>
        </w:rPr>
        <w:t xml:space="preserve"> de </w:t>
      </w:r>
      <w:proofErr w:type="spellStart"/>
      <w:r w:rsidRPr="00F80F1F">
        <w:rPr>
          <w:rFonts w:eastAsia="Times New Roman" w:cs="Times New Roman"/>
          <w:i/>
          <w:color w:val="000000"/>
          <w:sz w:val="18"/>
          <w:szCs w:val="16"/>
          <w:lang w:val="en-GB"/>
        </w:rPr>
        <w:t>Psucologia</w:t>
      </w:r>
      <w:proofErr w:type="spellEnd"/>
      <w:r w:rsidRPr="00F80F1F">
        <w:rPr>
          <w:rFonts w:eastAsia="Times New Roman" w:cs="Times New Roman"/>
          <w:i/>
          <w:color w:val="000000"/>
          <w:sz w:val="18"/>
          <w:szCs w:val="16"/>
          <w:lang w:val="en-GB"/>
        </w:rPr>
        <w:t>, Universidad Anahuac Mexico, Mexico City, Mexico</w:t>
      </w:r>
    </w:p>
    <w:p w:rsidR="00B52F08" w:rsidRPr="00F80F1F" w:rsidRDefault="00B52F08" w:rsidP="00B52F0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eastAsia="Times New Roman" w:cs="Times New Roman"/>
          <w:i/>
          <w:sz w:val="18"/>
          <w:szCs w:val="16"/>
          <w:lang w:val="en-GB"/>
        </w:rPr>
      </w:pPr>
      <w:r w:rsidRPr="00F80F1F">
        <w:rPr>
          <w:rFonts w:eastAsia="Times New Roman" w:cs="Times New Roman"/>
          <w:i/>
          <w:sz w:val="18"/>
          <w:szCs w:val="16"/>
          <w:lang w:val="en-GB"/>
        </w:rPr>
        <w:t>Bariatric Unit, South Tyneside and Sunderland NHS Trust, Sunderland, United Kingdom</w:t>
      </w:r>
    </w:p>
    <w:p w:rsidR="00B52F08" w:rsidRDefault="00B52F08" w:rsidP="00B52F0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eastAsia="Times New Roman" w:cs="Times New Roman"/>
          <w:i/>
          <w:sz w:val="18"/>
          <w:szCs w:val="16"/>
          <w:lang w:val="en-GB"/>
        </w:rPr>
      </w:pPr>
      <w:r w:rsidRPr="001009E5">
        <w:rPr>
          <w:rFonts w:eastAsia="Times New Roman" w:cs="Times New Roman"/>
          <w:i/>
          <w:sz w:val="18"/>
          <w:szCs w:val="16"/>
          <w:lang w:val="en-GB"/>
        </w:rPr>
        <w:t>Department of Surgery, University Hospital Lewisham, London, United Kingdom</w:t>
      </w:r>
    </w:p>
    <w:p w:rsidR="00B52F08" w:rsidRPr="007C7E5C" w:rsidRDefault="00B52F08" w:rsidP="00B52F0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eastAsia="Times New Roman" w:cs="Times New Roman"/>
          <w:i/>
          <w:sz w:val="18"/>
          <w:szCs w:val="16"/>
          <w:lang w:val="en-GB"/>
        </w:rPr>
      </w:pPr>
      <w:r w:rsidRPr="007C7E5C">
        <w:rPr>
          <w:rFonts w:eastAsia="Times New Roman" w:cs="Times New Roman"/>
          <w:i/>
          <w:sz w:val="18"/>
          <w:szCs w:val="16"/>
          <w:lang w:val="en-GB"/>
        </w:rPr>
        <w:t xml:space="preserve">Bariatric and Upper GI department, GB </w:t>
      </w:r>
      <w:proofErr w:type="spellStart"/>
      <w:r w:rsidRPr="007C7E5C">
        <w:rPr>
          <w:rFonts w:eastAsia="Times New Roman" w:cs="Times New Roman"/>
          <w:i/>
          <w:sz w:val="18"/>
          <w:szCs w:val="16"/>
          <w:lang w:val="en-GB"/>
        </w:rPr>
        <w:t>Obesitas</w:t>
      </w:r>
      <w:proofErr w:type="spellEnd"/>
      <w:r w:rsidRPr="007C7E5C">
        <w:rPr>
          <w:rFonts w:eastAsia="Times New Roman" w:cs="Times New Roman"/>
          <w:i/>
          <w:sz w:val="18"/>
          <w:szCs w:val="16"/>
          <w:lang w:val="en-GB"/>
        </w:rPr>
        <w:t xml:space="preserve"> </w:t>
      </w:r>
      <w:proofErr w:type="spellStart"/>
      <w:r w:rsidRPr="007C7E5C">
        <w:rPr>
          <w:rFonts w:eastAsia="Times New Roman" w:cs="Times New Roman"/>
          <w:i/>
          <w:sz w:val="18"/>
          <w:szCs w:val="16"/>
          <w:lang w:val="en-GB"/>
        </w:rPr>
        <w:t>Skaane</w:t>
      </w:r>
      <w:proofErr w:type="spellEnd"/>
      <w:r w:rsidRPr="007C7E5C">
        <w:rPr>
          <w:rFonts w:eastAsia="Times New Roman" w:cs="Times New Roman"/>
          <w:i/>
          <w:sz w:val="18"/>
          <w:szCs w:val="16"/>
          <w:lang w:val="en-GB"/>
        </w:rPr>
        <w:t>, Malmö, Sweden</w:t>
      </w:r>
    </w:p>
    <w:p w:rsidR="00B52F08" w:rsidRPr="00F80F1F" w:rsidRDefault="00B52F08" w:rsidP="00B52F0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eastAsia="Times New Roman" w:cs="Times New Roman"/>
          <w:i/>
          <w:sz w:val="18"/>
          <w:szCs w:val="16"/>
          <w:lang w:val="en-GB"/>
        </w:rPr>
      </w:pPr>
      <w:r w:rsidRPr="00F80F1F">
        <w:rPr>
          <w:rFonts w:eastAsia="Times New Roman" w:cs="Times New Roman"/>
          <w:i/>
          <w:sz w:val="18"/>
          <w:szCs w:val="16"/>
          <w:lang w:val="en-GB"/>
        </w:rPr>
        <w:t>Department of Intensive Care Medicine, Elisabeth-</w:t>
      </w:r>
      <w:proofErr w:type="spellStart"/>
      <w:r w:rsidRPr="00F80F1F">
        <w:rPr>
          <w:rFonts w:eastAsia="Times New Roman" w:cs="Times New Roman"/>
          <w:i/>
          <w:sz w:val="18"/>
          <w:szCs w:val="16"/>
          <w:lang w:val="en-GB"/>
        </w:rPr>
        <w:t>Tweesteden</w:t>
      </w:r>
      <w:proofErr w:type="spellEnd"/>
      <w:r w:rsidRPr="00F80F1F">
        <w:rPr>
          <w:rFonts w:eastAsia="Times New Roman" w:cs="Times New Roman"/>
          <w:i/>
          <w:sz w:val="18"/>
          <w:szCs w:val="16"/>
          <w:lang w:val="en-GB"/>
        </w:rPr>
        <w:t xml:space="preserve"> Hospital, Tilburg, The Netherlands</w:t>
      </w:r>
    </w:p>
    <w:p w:rsidR="00B52F08" w:rsidRPr="00F80F1F" w:rsidRDefault="00B52F08" w:rsidP="00B52F08">
      <w:pPr>
        <w:tabs>
          <w:tab w:val="left" w:pos="284"/>
        </w:tabs>
        <w:spacing w:line="480" w:lineRule="auto"/>
        <w:jc w:val="both"/>
        <w:rPr>
          <w:rFonts w:cs="Cambria"/>
          <w:i/>
          <w:iCs/>
          <w:sz w:val="18"/>
          <w:szCs w:val="16"/>
          <w:lang w:val="en-GB"/>
        </w:rPr>
      </w:pPr>
    </w:p>
    <w:p w:rsidR="00B52F08" w:rsidRPr="00F80F1F" w:rsidRDefault="00B52F08" w:rsidP="00B52F08">
      <w:pPr>
        <w:tabs>
          <w:tab w:val="left" w:pos="284"/>
        </w:tabs>
        <w:spacing w:line="480" w:lineRule="auto"/>
        <w:jc w:val="both"/>
        <w:outlineLvl w:val="0"/>
        <w:rPr>
          <w:rFonts w:ascii="Cambria" w:hAnsi="Cambria" w:cs="Cambria"/>
          <w:b/>
          <w:bCs/>
          <w:sz w:val="20"/>
          <w:lang w:val="en-GB"/>
        </w:rPr>
      </w:pPr>
      <w:r w:rsidRPr="00F80F1F">
        <w:rPr>
          <w:rFonts w:ascii="Cambria" w:hAnsi="Cambria" w:cs="Cambria"/>
          <w:b/>
          <w:bCs/>
          <w:sz w:val="20"/>
          <w:lang w:val="en-GB"/>
        </w:rPr>
        <w:t>Correspondence to:</w:t>
      </w:r>
    </w:p>
    <w:p w:rsidR="00B52F08" w:rsidRPr="00F80F1F" w:rsidRDefault="00B52F08" w:rsidP="00B52F08">
      <w:pPr>
        <w:tabs>
          <w:tab w:val="left" w:pos="284"/>
        </w:tabs>
        <w:spacing w:line="480" w:lineRule="auto"/>
        <w:outlineLvl w:val="0"/>
        <w:rPr>
          <w:rFonts w:ascii="Cambria" w:hAnsi="Cambria" w:cs="Calibri"/>
          <w:sz w:val="20"/>
          <w:lang w:val="en-GB"/>
        </w:rPr>
      </w:pPr>
      <w:r w:rsidRPr="00F80F1F">
        <w:rPr>
          <w:rFonts w:ascii="Cambria" w:hAnsi="Cambria" w:cs="Calibri"/>
          <w:sz w:val="20"/>
          <w:lang w:val="en-GB"/>
        </w:rPr>
        <w:t xml:space="preserve">Nasser </w:t>
      </w:r>
      <w:proofErr w:type="spellStart"/>
      <w:r w:rsidRPr="00F80F1F">
        <w:rPr>
          <w:rFonts w:ascii="Cambria" w:hAnsi="Cambria" w:cs="Calibri"/>
          <w:sz w:val="20"/>
          <w:lang w:val="en-GB"/>
        </w:rPr>
        <w:t>Sakran</w:t>
      </w:r>
      <w:proofErr w:type="spellEnd"/>
      <w:r w:rsidRPr="00F80F1F">
        <w:rPr>
          <w:rFonts w:ascii="Cambria" w:hAnsi="Cambria" w:cs="Calibri"/>
          <w:sz w:val="20"/>
          <w:lang w:val="en-GB"/>
        </w:rPr>
        <w:t>, MD</w:t>
      </w:r>
    </w:p>
    <w:p w:rsidR="00B52F08" w:rsidRPr="00F80F1F" w:rsidRDefault="00B52F08" w:rsidP="00B52F08">
      <w:pPr>
        <w:tabs>
          <w:tab w:val="left" w:pos="284"/>
        </w:tabs>
        <w:spacing w:line="480" w:lineRule="auto"/>
        <w:outlineLvl w:val="0"/>
        <w:rPr>
          <w:rFonts w:ascii="Cambria" w:hAnsi="Cambria" w:cs="Calibri"/>
          <w:sz w:val="20"/>
          <w:lang w:val="en-GB"/>
        </w:rPr>
      </w:pPr>
      <w:r w:rsidRPr="00F80F1F">
        <w:rPr>
          <w:rFonts w:ascii="Cambria" w:hAnsi="Cambria" w:cs="Calibri"/>
          <w:sz w:val="20"/>
          <w:lang w:val="en-GB"/>
        </w:rPr>
        <w:t xml:space="preserve">Department of Surgery A, </w:t>
      </w:r>
      <w:proofErr w:type="spellStart"/>
      <w:r w:rsidRPr="00F80F1F">
        <w:rPr>
          <w:rFonts w:ascii="Cambria" w:hAnsi="Cambria" w:cs="Calibri"/>
          <w:sz w:val="20"/>
          <w:lang w:val="en-GB"/>
        </w:rPr>
        <w:t>Emek</w:t>
      </w:r>
      <w:proofErr w:type="spellEnd"/>
      <w:r w:rsidRPr="00F80F1F">
        <w:rPr>
          <w:rFonts w:ascii="Cambria" w:hAnsi="Cambria" w:cs="Calibri"/>
          <w:sz w:val="20"/>
          <w:lang w:val="en-GB"/>
        </w:rPr>
        <w:t xml:space="preserve"> Medical </w:t>
      </w:r>
      <w:proofErr w:type="spellStart"/>
      <w:r w:rsidRPr="00F80F1F">
        <w:rPr>
          <w:rFonts w:ascii="Cambria" w:hAnsi="Cambria" w:cs="Calibri"/>
          <w:sz w:val="20"/>
          <w:lang w:val="en-GB"/>
        </w:rPr>
        <w:t>Center</w:t>
      </w:r>
      <w:proofErr w:type="spellEnd"/>
      <w:r w:rsidRPr="00F80F1F">
        <w:rPr>
          <w:rFonts w:ascii="Cambria" w:hAnsi="Cambria" w:cs="Calibri"/>
          <w:sz w:val="20"/>
          <w:lang w:val="en-GB"/>
        </w:rPr>
        <w:t xml:space="preserve">, 21 </w:t>
      </w:r>
      <w:proofErr w:type="spellStart"/>
      <w:r w:rsidRPr="00F80F1F">
        <w:rPr>
          <w:rFonts w:ascii="Cambria" w:hAnsi="Cambria" w:cs="Calibri"/>
          <w:sz w:val="20"/>
          <w:lang w:val="en-GB"/>
        </w:rPr>
        <w:t>Izhak</w:t>
      </w:r>
      <w:proofErr w:type="spellEnd"/>
      <w:r w:rsidRPr="00F80F1F">
        <w:rPr>
          <w:rFonts w:ascii="Cambria" w:hAnsi="Cambria" w:cs="Calibri"/>
          <w:sz w:val="20"/>
          <w:lang w:val="en-GB"/>
        </w:rPr>
        <w:t xml:space="preserve"> Rabin Blvd, Afula 1834111, Israel</w:t>
      </w:r>
    </w:p>
    <w:p w:rsidR="00B52F08" w:rsidRPr="00F80F1F" w:rsidRDefault="00B52F08" w:rsidP="00B52F08">
      <w:pPr>
        <w:tabs>
          <w:tab w:val="left" w:pos="284"/>
        </w:tabs>
        <w:spacing w:line="480" w:lineRule="auto"/>
        <w:outlineLvl w:val="0"/>
        <w:rPr>
          <w:rFonts w:ascii="Cambria" w:hAnsi="Cambria" w:cs="Calibri"/>
          <w:sz w:val="20"/>
          <w:lang w:val="en-GB"/>
        </w:rPr>
      </w:pPr>
      <w:r w:rsidRPr="00F80F1F">
        <w:rPr>
          <w:rFonts w:ascii="Cambria" w:hAnsi="Cambria" w:cs="Calibri"/>
          <w:sz w:val="20"/>
          <w:lang w:val="en-GB"/>
        </w:rPr>
        <w:t>Email: sakranas@gmail.com</w:t>
      </w:r>
    </w:p>
    <w:p w:rsidR="00B52F08" w:rsidRPr="00F80F1F" w:rsidRDefault="00B52F08" w:rsidP="00B52F08">
      <w:pPr>
        <w:tabs>
          <w:tab w:val="left" w:pos="284"/>
        </w:tabs>
        <w:spacing w:line="480" w:lineRule="auto"/>
        <w:jc w:val="both"/>
        <w:rPr>
          <w:rFonts w:ascii="Cambria" w:hAnsi="Cambria" w:cs="Cambria"/>
          <w:sz w:val="20"/>
          <w:lang w:val="en-GB"/>
        </w:rPr>
      </w:pPr>
    </w:p>
    <w:p w:rsidR="00B52F08" w:rsidRPr="00F80F1F" w:rsidRDefault="00B52F08" w:rsidP="00B52F08">
      <w:pPr>
        <w:tabs>
          <w:tab w:val="left" w:pos="284"/>
        </w:tabs>
        <w:spacing w:line="480" w:lineRule="auto"/>
        <w:jc w:val="both"/>
        <w:outlineLvl w:val="0"/>
        <w:rPr>
          <w:rFonts w:ascii="Cambria" w:hAnsi="Cambria" w:cs="Cambria"/>
          <w:sz w:val="20"/>
          <w:lang w:val="en-GB"/>
        </w:rPr>
      </w:pPr>
      <w:r w:rsidRPr="00F80F1F">
        <w:rPr>
          <w:rFonts w:ascii="Cambria" w:hAnsi="Cambria" w:cs="Cambria"/>
          <w:b/>
          <w:bCs/>
          <w:sz w:val="20"/>
          <w:lang w:val="en-GB"/>
        </w:rPr>
        <w:lastRenderedPageBreak/>
        <w:t xml:space="preserve">Type of manuscript: </w:t>
      </w:r>
      <w:r w:rsidRPr="00F80F1F">
        <w:rPr>
          <w:rFonts w:ascii="Cambria" w:hAnsi="Cambria" w:cs="Cambria"/>
          <w:sz w:val="20"/>
          <w:lang w:val="en-GB"/>
        </w:rPr>
        <w:t>Systematic Review</w:t>
      </w:r>
    </w:p>
    <w:p w:rsidR="00B52F08" w:rsidRPr="00F80F1F" w:rsidRDefault="00B52F08" w:rsidP="005931D1">
      <w:pPr>
        <w:tabs>
          <w:tab w:val="left" w:pos="284"/>
        </w:tabs>
        <w:spacing w:line="480" w:lineRule="auto"/>
        <w:jc w:val="both"/>
        <w:outlineLvl w:val="0"/>
        <w:rPr>
          <w:rFonts w:ascii="Cambria" w:hAnsi="Cambria" w:cs="Cambria"/>
          <w:b/>
          <w:bCs/>
          <w:sz w:val="20"/>
          <w:lang w:val="en-GB"/>
        </w:rPr>
      </w:pPr>
      <w:r w:rsidRPr="00F80F1F">
        <w:rPr>
          <w:rFonts w:ascii="Cambria" w:hAnsi="Cambria" w:cs="Cambria"/>
          <w:b/>
          <w:bCs/>
          <w:sz w:val="20"/>
          <w:lang w:val="en-GB"/>
        </w:rPr>
        <w:t xml:space="preserve">Word Count Abstract: </w:t>
      </w:r>
      <w:r w:rsidR="005931D1">
        <w:rPr>
          <w:rFonts w:ascii="Cambria" w:hAnsi="Cambria" w:cs="Cambria"/>
          <w:b/>
          <w:bCs/>
          <w:sz w:val="20"/>
          <w:lang w:val="en-GB"/>
        </w:rPr>
        <w:t>239</w:t>
      </w:r>
      <w:r w:rsidRPr="00F80F1F">
        <w:rPr>
          <w:rFonts w:ascii="Cambria" w:hAnsi="Cambria" w:cs="Cambria"/>
          <w:b/>
          <w:bCs/>
          <w:sz w:val="20"/>
          <w:lang w:val="en-GB"/>
        </w:rPr>
        <w:t xml:space="preserve"> </w:t>
      </w:r>
      <w:r w:rsidRPr="00F80F1F">
        <w:rPr>
          <w:rFonts w:ascii="Cambria" w:hAnsi="Cambria" w:cs="Cambria"/>
          <w:bCs/>
          <w:sz w:val="20"/>
          <w:lang w:val="en-GB"/>
        </w:rPr>
        <w:t>words</w:t>
      </w:r>
    </w:p>
    <w:p w:rsidR="00B52F08" w:rsidRPr="00F80F1F" w:rsidRDefault="00B52F08" w:rsidP="005931D1">
      <w:pPr>
        <w:tabs>
          <w:tab w:val="left" w:pos="284"/>
        </w:tabs>
        <w:spacing w:line="480" w:lineRule="auto"/>
        <w:jc w:val="both"/>
        <w:outlineLvl w:val="0"/>
        <w:rPr>
          <w:rFonts w:ascii="Cambria" w:hAnsi="Cambria" w:cs="Cambria"/>
          <w:sz w:val="20"/>
          <w:lang w:val="en-GB"/>
        </w:rPr>
      </w:pPr>
      <w:r w:rsidRPr="00F80F1F">
        <w:rPr>
          <w:rFonts w:ascii="Cambria" w:hAnsi="Cambria" w:cs="Cambria"/>
          <w:b/>
          <w:bCs/>
          <w:sz w:val="20"/>
          <w:lang w:val="en-GB"/>
        </w:rPr>
        <w:t xml:space="preserve">Word Count Text (without references): </w:t>
      </w:r>
      <w:r w:rsidR="005931D1">
        <w:rPr>
          <w:rFonts w:ascii="Cambria" w:hAnsi="Cambria" w:cs="Cambria"/>
          <w:b/>
          <w:bCs/>
          <w:sz w:val="20"/>
          <w:lang w:val="en-GB"/>
        </w:rPr>
        <w:t>2597</w:t>
      </w:r>
      <w:r w:rsidRPr="00F80F1F">
        <w:rPr>
          <w:rFonts w:ascii="Cambria" w:hAnsi="Cambria" w:cs="Cambria"/>
          <w:b/>
          <w:bCs/>
          <w:sz w:val="20"/>
          <w:lang w:val="en-GB"/>
        </w:rPr>
        <w:t xml:space="preserve"> </w:t>
      </w:r>
      <w:r w:rsidRPr="00F80F1F">
        <w:rPr>
          <w:rFonts w:ascii="Cambria" w:hAnsi="Cambria" w:cs="Cambria"/>
          <w:bCs/>
          <w:sz w:val="20"/>
          <w:lang w:val="en-GB"/>
        </w:rPr>
        <w:t>words</w:t>
      </w:r>
    </w:p>
    <w:p w:rsidR="00B52F08" w:rsidRPr="00F80F1F" w:rsidRDefault="00B52F08" w:rsidP="00B52F08">
      <w:pPr>
        <w:tabs>
          <w:tab w:val="left" w:pos="284"/>
        </w:tabs>
        <w:spacing w:line="480" w:lineRule="auto"/>
        <w:jc w:val="both"/>
        <w:rPr>
          <w:rFonts w:ascii="Cambria" w:hAnsi="Cambria" w:cs="Cambria"/>
          <w:b/>
          <w:bCs/>
          <w:sz w:val="20"/>
          <w:lang w:val="en-GB"/>
        </w:rPr>
      </w:pPr>
      <w:r w:rsidRPr="00F80F1F">
        <w:rPr>
          <w:rFonts w:ascii="Cambria" w:hAnsi="Cambria" w:cs="Cambria"/>
          <w:b/>
          <w:bCs/>
          <w:sz w:val="20"/>
          <w:lang w:val="en-GB"/>
        </w:rPr>
        <w:t xml:space="preserve">Conflict Of Interest: </w:t>
      </w:r>
      <w:r w:rsidRPr="00F80F1F">
        <w:rPr>
          <w:rFonts w:ascii="Cambria" w:hAnsi="Cambria" w:cs="Cambria"/>
          <w:bCs/>
          <w:sz w:val="20"/>
          <w:lang w:val="en-GB"/>
        </w:rPr>
        <w:t>None</w:t>
      </w:r>
    </w:p>
    <w:p w:rsidR="00B52F08" w:rsidRPr="00F80F1F" w:rsidRDefault="00B52F08" w:rsidP="00B52F08">
      <w:pPr>
        <w:tabs>
          <w:tab w:val="left" w:pos="284"/>
        </w:tabs>
        <w:spacing w:line="480" w:lineRule="auto"/>
        <w:jc w:val="both"/>
        <w:rPr>
          <w:rFonts w:ascii="Cambria" w:hAnsi="Cambria" w:cs="Cambria"/>
          <w:b/>
          <w:bCs/>
          <w:sz w:val="20"/>
          <w:lang w:val="en-GB"/>
        </w:rPr>
      </w:pPr>
      <w:r w:rsidRPr="00F80F1F">
        <w:rPr>
          <w:rFonts w:ascii="Cambria" w:hAnsi="Cambria" w:cs="Cambria"/>
          <w:b/>
          <w:bCs/>
          <w:sz w:val="20"/>
          <w:lang w:val="en-GB"/>
        </w:rPr>
        <w:t xml:space="preserve">Funding: </w:t>
      </w:r>
      <w:r w:rsidRPr="00F80F1F">
        <w:rPr>
          <w:rFonts w:ascii="Cambria" w:hAnsi="Cambria" w:cs="Cambria"/>
          <w:bCs/>
          <w:sz w:val="20"/>
          <w:lang w:val="en-GB"/>
        </w:rPr>
        <w:t>None</w:t>
      </w:r>
    </w:p>
    <w:p w:rsidR="00B52F08" w:rsidRDefault="00B52F08" w:rsidP="00B52F08">
      <w:pPr>
        <w:tabs>
          <w:tab w:val="left" w:pos="284"/>
        </w:tabs>
        <w:spacing w:line="480" w:lineRule="auto"/>
        <w:jc w:val="both"/>
        <w:rPr>
          <w:rFonts w:ascii="Cambria" w:hAnsi="Cambria" w:cs="Cambria"/>
          <w:b/>
          <w:bCs/>
          <w:sz w:val="20"/>
          <w:lang w:val="en-GB"/>
        </w:rPr>
      </w:pPr>
    </w:p>
    <w:p w:rsidR="00B52F08" w:rsidRPr="00F80F1F" w:rsidRDefault="00B52F08" w:rsidP="00B52F08">
      <w:pPr>
        <w:tabs>
          <w:tab w:val="left" w:pos="284"/>
        </w:tabs>
        <w:spacing w:line="480" w:lineRule="auto"/>
        <w:jc w:val="both"/>
        <w:rPr>
          <w:rFonts w:ascii="Cambria" w:hAnsi="Cambria" w:cs="Cambria"/>
          <w:b/>
          <w:bCs/>
          <w:sz w:val="20"/>
          <w:lang w:val="en-GB"/>
        </w:rPr>
      </w:pPr>
      <w:r w:rsidRPr="00F80F1F">
        <w:rPr>
          <w:rFonts w:ascii="Cambria" w:hAnsi="Cambria" w:cs="Cambria"/>
          <w:b/>
          <w:bCs/>
          <w:sz w:val="20"/>
          <w:lang w:val="en-GB"/>
        </w:rPr>
        <w:t>Author contributions:</w:t>
      </w:r>
    </w:p>
    <w:p w:rsidR="00B52F08" w:rsidRPr="00F80F1F" w:rsidRDefault="00B52F08" w:rsidP="00B52F08">
      <w:pPr>
        <w:tabs>
          <w:tab w:val="left" w:pos="284"/>
        </w:tabs>
        <w:spacing w:line="480" w:lineRule="auto"/>
        <w:jc w:val="both"/>
        <w:rPr>
          <w:rFonts w:ascii="Cambria" w:hAnsi="Cambria" w:cs="Cambria"/>
          <w:bCs/>
          <w:sz w:val="20"/>
          <w:lang w:val="en-GB"/>
        </w:rPr>
      </w:pPr>
      <w:r w:rsidRPr="00F80F1F">
        <w:rPr>
          <w:rFonts w:ascii="Cambria" w:hAnsi="Cambria" w:cs="Cambria"/>
          <w:b/>
          <w:bCs/>
          <w:sz w:val="20"/>
          <w:lang w:val="en-GB"/>
        </w:rPr>
        <w:t>Initial Idea:</w:t>
      </w:r>
      <w:r w:rsidRPr="00F80F1F">
        <w:rPr>
          <w:rFonts w:ascii="Cambria" w:hAnsi="Cambria" w:cs="Cambria"/>
          <w:bCs/>
          <w:sz w:val="20"/>
          <w:lang w:val="en-GB"/>
        </w:rPr>
        <w:t xml:space="preserve"> NS, SP</w:t>
      </w:r>
    </w:p>
    <w:p w:rsidR="00B52F08" w:rsidRPr="00F80F1F" w:rsidRDefault="00B52F08" w:rsidP="00B52F08">
      <w:pPr>
        <w:tabs>
          <w:tab w:val="left" w:pos="284"/>
        </w:tabs>
        <w:spacing w:line="480" w:lineRule="auto"/>
        <w:jc w:val="both"/>
        <w:rPr>
          <w:rFonts w:ascii="Cambria" w:hAnsi="Cambria" w:cs="Cambria"/>
          <w:bCs/>
          <w:sz w:val="20"/>
          <w:lang w:val="en-GB"/>
        </w:rPr>
      </w:pPr>
      <w:r w:rsidRPr="00F80F1F">
        <w:rPr>
          <w:rFonts w:ascii="Cambria" w:hAnsi="Cambria" w:cs="Cambria"/>
          <w:b/>
          <w:bCs/>
          <w:sz w:val="20"/>
          <w:lang w:val="en-GB"/>
        </w:rPr>
        <w:t>Literature Search:</w:t>
      </w:r>
      <w:r w:rsidRPr="00F80F1F">
        <w:rPr>
          <w:rFonts w:ascii="Cambria" w:hAnsi="Cambria" w:cs="Cambria"/>
          <w:bCs/>
          <w:sz w:val="20"/>
          <w:lang w:val="en-GB"/>
        </w:rPr>
        <w:t xml:space="preserve"> NS, CP, SP</w:t>
      </w:r>
    </w:p>
    <w:p w:rsidR="00B52F08" w:rsidRPr="00F80F1F" w:rsidRDefault="00B52F08" w:rsidP="00B52F08">
      <w:pPr>
        <w:spacing w:line="480" w:lineRule="auto"/>
        <w:jc w:val="both"/>
        <w:rPr>
          <w:rFonts w:ascii="Cambria" w:hAnsi="Cambria" w:cs="Cambria"/>
          <w:sz w:val="20"/>
          <w:lang w:val="en-GB"/>
        </w:rPr>
      </w:pPr>
      <w:r w:rsidRPr="00F80F1F">
        <w:rPr>
          <w:rFonts w:ascii="Cambria" w:hAnsi="Cambria" w:cs="Cambria"/>
          <w:b/>
          <w:bCs/>
          <w:sz w:val="20"/>
          <w:lang w:val="en-GB"/>
        </w:rPr>
        <w:t>Data analysis:</w:t>
      </w:r>
      <w:r w:rsidRPr="00F80F1F">
        <w:rPr>
          <w:rFonts w:ascii="Cambria" w:hAnsi="Cambria" w:cs="Cambria"/>
          <w:bCs/>
          <w:sz w:val="20"/>
          <w:lang w:val="en-GB"/>
        </w:rPr>
        <w:t xml:space="preserve"> </w:t>
      </w:r>
      <w:r w:rsidRPr="00F80F1F">
        <w:rPr>
          <w:rFonts w:ascii="Cambria" w:hAnsi="Cambria" w:cs="Cambria"/>
          <w:sz w:val="20"/>
          <w:lang w:val="en-GB"/>
        </w:rPr>
        <w:t>NS, RZ, BM, YG, CP, KM, CA, KS, NFG, SP</w:t>
      </w:r>
    </w:p>
    <w:p w:rsidR="00B52F08" w:rsidRPr="00F80F1F" w:rsidRDefault="00B52F08" w:rsidP="00B52F08">
      <w:pPr>
        <w:spacing w:line="480" w:lineRule="auto"/>
        <w:jc w:val="both"/>
        <w:rPr>
          <w:rFonts w:ascii="Cambria" w:hAnsi="Cambria" w:cs="Cambria"/>
          <w:sz w:val="20"/>
          <w:lang w:val="en-GB"/>
        </w:rPr>
      </w:pPr>
      <w:r w:rsidRPr="00F80F1F">
        <w:rPr>
          <w:rFonts w:ascii="Cambria" w:hAnsi="Cambria" w:cs="Cambria"/>
          <w:b/>
          <w:bCs/>
          <w:sz w:val="20"/>
          <w:lang w:val="en-GB"/>
        </w:rPr>
        <w:t>Writing the manuscript:</w:t>
      </w:r>
      <w:r w:rsidRPr="00F80F1F">
        <w:rPr>
          <w:rFonts w:ascii="Cambria" w:hAnsi="Cambria" w:cs="Cambria"/>
          <w:bCs/>
          <w:sz w:val="20"/>
          <w:lang w:val="en-GB"/>
        </w:rPr>
        <w:t xml:space="preserve"> </w:t>
      </w:r>
      <w:r w:rsidRPr="00F80F1F">
        <w:rPr>
          <w:rFonts w:ascii="Cambria" w:hAnsi="Cambria" w:cs="Cambria"/>
          <w:sz w:val="20"/>
          <w:lang w:val="en-GB"/>
        </w:rPr>
        <w:t>NS, RZ, BM, YG, CP, KM, CA, KS, NFG, SP</w:t>
      </w:r>
    </w:p>
    <w:p w:rsidR="00B52F08" w:rsidRPr="00F80F1F" w:rsidRDefault="00B52F08" w:rsidP="00B52F08">
      <w:pPr>
        <w:spacing w:line="480" w:lineRule="auto"/>
        <w:jc w:val="both"/>
        <w:rPr>
          <w:rFonts w:ascii="Cambria" w:hAnsi="Cambria" w:cs="Cambria"/>
          <w:sz w:val="20"/>
          <w:lang w:val="en-GB"/>
        </w:rPr>
      </w:pPr>
      <w:r w:rsidRPr="00F80F1F">
        <w:rPr>
          <w:rFonts w:ascii="Cambria" w:hAnsi="Cambria" w:cs="Cambria"/>
          <w:b/>
          <w:bCs/>
          <w:sz w:val="20"/>
          <w:lang w:val="en-GB"/>
        </w:rPr>
        <w:t>Final approval:</w:t>
      </w:r>
      <w:r w:rsidRPr="00F80F1F">
        <w:rPr>
          <w:rFonts w:ascii="Cambria" w:hAnsi="Cambria" w:cs="Cambria"/>
          <w:bCs/>
          <w:sz w:val="20"/>
          <w:lang w:val="en-GB"/>
        </w:rPr>
        <w:t xml:space="preserve"> </w:t>
      </w:r>
      <w:r w:rsidRPr="00F80F1F">
        <w:rPr>
          <w:rFonts w:ascii="Cambria" w:hAnsi="Cambria" w:cs="Cambria"/>
          <w:sz w:val="20"/>
          <w:lang w:val="en-GB"/>
        </w:rPr>
        <w:t>NS, RZ, BM, YG, CP, KM, CA, KS, NFG, SP</w:t>
      </w:r>
    </w:p>
    <w:p w:rsidR="00B52F08" w:rsidRPr="00F80F1F" w:rsidRDefault="00B52F08" w:rsidP="00B52F08">
      <w:pPr>
        <w:tabs>
          <w:tab w:val="left" w:pos="284"/>
        </w:tabs>
        <w:spacing w:line="480" w:lineRule="auto"/>
        <w:jc w:val="both"/>
        <w:rPr>
          <w:rFonts w:ascii="Cambria" w:hAnsi="Cambria" w:cs="Cambria"/>
          <w:b/>
          <w:bCs/>
          <w:sz w:val="20"/>
          <w:lang w:val="en-GB"/>
        </w:rPr>
      </w:pPr>
    </w:p>
    <w:p w:rsidR="00B52F08" w:rsidRPr="00F80F1F" w:rsidRDefault="00B52F08" w:rsidP="00B52F08">
      <w:pPr>
        <w:rPr>
          <w:rFonts w:ascii="Cambria" w:hAnsi="Cambria" w:cs="Cambria"/>
          <w:bCs/>
          <w:sz w:val="20"/>
          <w:lang w:val="en-GB"/>
        </w:rPr>
      </w:pPr>
      <w:r w:rsidRPr="00F80F1F">
        <w:rPr>
          <w:rFonts w:ascii="Cambria" w:hAnsi="Cambria" w:cs="Cambria"/>
          <w:b/>
          <w:bCs/>
          <w:sz w:val="20"/>
          <w:lang w:val="en-GB"/>
        </w:rPr>
        <w:t xml:space="preserve">Keywords: </w:t>
      </w:r>
      <w:r w:rsidRPr="00F80F1F">
        <w:rPr>
          <w:rFonts w:ascii="Cambria" w:hAnsi="Cambria" w:cs="Cambria"/>
          <w:bCs/>
          <w:sz w:val="20"/>
          <w:lang w:val="en-GB"/>
        </w:rPr>
        <w:t xml:space="preserve">splenic abscess; bariatric surgery; sleeve gastrectomy; </w:t>
      </w:r>
      <w:r>
        <w:rPr>
          <w:rFonts w:ascii="Cambria" w:hAnsi="Cambria" w:cs="Cambria"/>
          <w:bCs/>
          <w:sz w:val="20"/>
          <w:lang w:val="en-GB"/>
        </w:rPr>
        <w:t>leaks</w:t>
      </w:r>
      <w:r w:rsidRPr="00F80F1F">
        <w:rPr>
          <w:rFonts w:ascii="Cambria" w:hAnsi="Cambria" w:cs="Cambria"/>
          <w:bCs/>
          <w:sz w:val="20"/>
          <w:lang w:val="en-GB"/>
        </w:rPr>
        <w:t xml:space="preserve">; </w:t>
      </w:r>
      <w:r>
        <w:rPr>
          <w:rFonts w:ascii="Cambria" w:hAnsi="Cambria" w:cs="Cambria"/>
          <w:bCs/>
          <w:sz w:val="20"/>
          <w:lang w:val="en-GB"/>
        </w:rPr>
        <w:t>complications</w:t>
      </w:r>
      <w:r w:rsidRPr="00F80F1F">
        <w:rPr>
          <w:rFonts w:ascii="Cambria" w:hAnsi="Cambria" w:cs="Cambria"/>
          <w:bCs/>
          <w:sz w:val="20"/>
          <w:lang w:val="en-GB"/>
        </w:rPr>
        <w:t>; obesity.</w:t>
      </w:r>
    </w:p>
    <w:p w:rsidR="00B52F08" w:rsidRDefault="00B52F08" w:rsidP="00B52F08">
      <w:pPr>
        <w:rPr>
          <w:rFonts w:ascii="Cambria" w:hAnsi="Cambria" w:cs="Cambria"/>
          <w:bCs/>
          <w:sz w:val="18"/>
          <w:lang w:val="en-GB"/>
        </w:rPr>
      </w:pPr>
      <w:r>
        <w:rPr>
          <w:rFonts w:ascii="Cambria" w:hAnsi="Cambria" w:cs="Cambria"/>
          <w:bCs/>
          <w:sz w:val="18"/>
          <w:lang w:val="en-GB"/>
        </w:rPr>
        <w:br w:type="page"/>
      </w:r>
    </w:p>
    <w:p w:rsidR="009E1AC5" w:rsidRPr="00B52F08" w:rsidRDefault="009E1AC5">
      <w:pPr>
        <w:rPr>
          <w:lang w:val="en-US"/>
        </w:rPr>
      </w:pPr>
    </w:p>
    <w:sectPr w:rsidR="009E1AC5" w:rsidRPr="00B52F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47E40"/>
    <w:multiLevelType w:val="multilevel"/>
    <w:tmpl w:val="6A64F6EE"/>
    <w:lvl w:ilvl="0">
      <w:start w:val="1"/>
      <w:numFmt w:val="decimal"/>
      <w:lvlText w:val="%1."/>
      <w:lvlJc w:val="left"/>
      <w:pPr>
        <w:ind w:left="785" w:hanging="360"/>
      </w:pPr>
      <w:rPr>
        <w:rFonts w:cs="Cambria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MbewNDMyMzMyNTNS0lEKTi0uzszPAykwrAUA7D27LiwAAAA="/>
  </w:docVars>
  <w:rsids>
    <w:rsidRoot w:val="00B52F08"/>
    <w:rsid w:val="005931D1"/>
    <w:rsid w:val="009E1AC5"/>
    <w:rsid w:val="00B52F08"/>
    <w:rsid w:val="00D75E87"/>
    <w:rsid w:val="00F5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931A4-A2B8-459F-B513-56153B38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08"/>
    <w:pPr>
      <w:spacing w:after="0" w:line="240" w:lineRule="auto"/>
    </w:pPr>
    <w:rPr>
      <w:sz w:val="24"/>
      <w:szCs w:val="24"/>
      <w:lang w:val="nl-N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52F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52F08"/>
    <w:rPr>
      <w:rFonts w:ascii="Times New Roman" w:hAnsi="Times New Roman" w:cs="Times New Roman"/>
      <w:sz w:val="18"/>
      <w:szCs w:val="18"/>
      <w:lang w:val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שרותי בריאות כללית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משתמש כללי הנהלה</dc:creator>
  <cp:lastModifiedBy>Yitka Graham (Staff)</cp:lastModifiedBy>
  <cp:revision>2</cp:revision>
  <cp:lastPrinted>2021-03-24T08:25:00Z</cp:lastPrinted>
  <dcterms:created xsi:type="dcterms:W3CDTF">2021-03-24T08:25:00Z</dcterms:created>
  <dcterms:modified xsi:type="dcterms:W3CDTF">2021-03-24T08:25:00Z</dcterms:modified>
</cp:coreProperties>
</file>